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67F10" w14:textId="20D4B173" w:rsidR="00F02B71" w:rsidRPr="00651BCF" w:rsidRDefault="00057FAE" w:rsidP="00651BC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bookmarkStart w:id="0" w:name="_GoBack"/>
      <w:bookmarkEnd w:id="0"/>
      <w:r w:rsidRPr="00651BC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</w:t>
      </w:r>
      <w:r w:rsidR="008D1D3E" w:rsidRPr="00651BC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</w:t>
      </w:r>
      <w:r w:rsidR="00B76C47" w:rsidRPr="00651BC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</w:t>
      </w:r>
      <w:r w:rsidR="00DB30BD" w:rsidRPr="00651BC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3</w:t>
      </w:r>
      <w:r w:rsidR="008D1D3E" w:rsidRPr="00651BC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="008D1D3E" w:rsidRPr="00651BC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Pr="00651BCF">
        <w:rPr>
          <w:rFonts w:ascii="Times New Roman" w:hAnsi="Times New Roman" w:cs="Times New Roman"/>
          <w:b/>
          <w:bCs/>
          <w:sz w:val="28"/>
          <w:szCs w:val="28"/>
        </w:rPr>
        <w:t>Microbiology diagnosis of protozoan infections</w:t>
      </w:r>
    </w:p>
    <w:p w14:paraId="20EE8F62" w14:textId="77777777" w:rsidR="00DB1A63" w:rsidRPr="00651BCF" w:rsidRDefault="00DB1A63" w:rsidP="00651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58B4CA88" w:rsidR="00D04092" w:rsidRPr="00651BCF" w:rsidRDefault="00057FAE" w:rsidP="00651BC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 w:rsidRPr="00651BC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7971B130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Classification and general characteristics of primitives.</w:t>
      </w:r>
    </w:p>
    <w:p w14:paraId="19A77FD7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Classification of protozoa:</w:t>
      </w:r>
    </w:p>
    <w:p w14:paraId="49E02941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o Sarcomastigophora type:</w:t>
      </w:r>
    </w:p>
    <w:p w14:paraId="379B8DC3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Sarcodina subtype:</w:t>
      </w:r>
    </w:p>
    <w:p w14:paraId="659A41F0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Entamoeba hystolitica, morpho-biological characteristics, pathogenesis, microbiological diagnosis of amebiasis (microscopic, histological, parasitological, serological methods)</w:t>
      </w:r>
    </w:p>
    <w:p w14:paraId="69E074B1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Subtype Mastigophora:</w:t>
      </w:r>
    </w:p>
    <w:p w14:paraId="62E9A8B4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Giardia lamblia, morpho-biological characteristics, pathogenesis, microbiological diagnosis</w:t>
      </w:r>
    </w:p>
    <w:p w14:paraId="38F9EBA4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Morpho-biological characteristics, pathogenesis, microbiological diagnosis of Trichomonas genus (T.vaginalis).</w:t>
      </w:r>
    </w:p>
    <w:p w14:paraId="66D1BBC8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Genus Leischmania (L.donovani, L.tropica), morpho-biological features, pathogenesis, microbiological diagnosis (microscopic, parasitological, serological methods)</w:t>
      </w:r>
    </w:p>
    <w:p w14:paraId="171DD342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Causes of trypanosomosis (T. brucei, T. cruzi), morpho-biological characteristics, pathogenesis, microbiological diagnosis</w:t>
      </w:r>
    </w:p>
    <w:p w14:paraId="6E3E3828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Type Apicomplexa:</w:t>
      </w:r>
    </w:p>
    <w:p w14:paraId="63FD44AD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Plasmodium genus (P.malariae, P.vivax, P.ovale, P.falciparum), morpho-biological characteristics and life cycle. Pathogenesis of the disease. Microbiological diagnostics (microscopic, serological, express method)</w:t>
      </w:r>
    </w:p>
    <w:p w14:paraId="06407B4A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Toxoplasma gondii, morpho-biological characteristics, pathogenesis, microbiological diagnosis (microscopic, parasitological, serological (IFA, IFR, KBR, PHAR), skin-allergic methods)</w:t>
      </w:r>
    </w:p>
    <w:p w14:paraId="72C68292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Ciliophora type:</w:t>
      </w:r>
    </w:p>
    <w:p w14:paraId="448C2030" w14:textId="77777777" w:rsidR="00057FAE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Balantidium coli, morpho-biological characteristics, pathogenesis, microbiological diagnosis</w:t>
      </w:r>
    </w:p>
    <w:p w14:paraId="698558FC" w14:textId="4EBBA2BC" w:rsidR="008D5B0A" w:rsidRPr="00651BCF" w:rsidRDefault="00057FAE" w:rsidP="00651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651BCF">
        <w:rPr>
          <w:rFonts w:ascii="Times New Roman" w:hAnsi="Times New Roman" w:cs="Times New Roman"/>
          <w:sz w:val="24"/>
          <w:szCs w:val="24"/>
          <w:lang w:val="az-Latn-AZ"/>
        </w:rPr>
        <w:t>• Microspora type, Microsporidium genus – as an obligate intracellular parasite</w:t>
      </w:r>
    </w:p>
    <w:p w14:paraId="463F4B16" w14:textId="26C6184F" w:rsidR="00057FAE" w:rsidRPr="00651BCF" w:rsidRDefault="00057FAE" w:rsidP="00651BC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331BEE9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519D6C0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1F46197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ESTIMATED WORLDWIDE DISEASE BURDEN OF PARASITIC INFECTIONS </w:t>
      </w:r>
    </w:p>
    <w:p w14:paraId="5F4BCAA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Medically Important Parasites</w:t>
      </w:r>
    </w:p>
    <w:p w14:paraId="79AAACD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51BCF">
        <w:rPr>
          <w:rFonts w:ascii="Times New Roman" w:hAnsi="Times New Roman" w:cs="Times New Roman"/>
          <w:b/>
          <w:bCs/>
          <w:noProof/>
          <w:sz w:val="28"/>
          <w:szCs w:val="28"/>
          <w:lang w:val="az-Latn-AZ"/>
        </w:rPr>
        <w:drawing>
          <wp:inline distT="0" distB="0" distL="0" distR="0" wp14:anchorId="041603DF" wp14:editId="5B9F449F">
            <wp:extent cx="2705478" cy="272453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52F6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78E7B1D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Biologic, Morphologic, and Physiologic Characteristics of Pathogenic Parasites</w:t>
      </w:r>
    </w:p>
    <w:p w14:paraId="6B9F87B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51BCF">
        <w:rPr>
          <w:rFonts w:ascii="Times New Roman" w:hAnsi="Times New Roman" w:cs="Times New Roman"/>
          <w:b/>
          <w:bCs/>
          <w:noProof/>
          <w:sz w:val="28"/>
          <w:szCs w:val="28"/>
          <w:lang w:val="az-Latn-AZ"/>
        </w:rPr>
        <w:lastRenderedPageBreak/>
        <w:drawing>
          <wp:inline distT="0" distB="0" distL="0" distR="0" wp14:anchorId="081873F6" wp14:editId="2D2562EF">
            <wp:extent cx="5943600" cy="3557905"/>
            <wp:effectExtent l="0" t="0" r="0" b="444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71B5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1502BE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BAFF95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8FDEEC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0BD1BA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1DAE90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62B7C9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D570B8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lastRenderedPageBreak/>
        <w:t xml:space="preserve">Transmission and Distribution of Pathogenic Parasites </w:t>
      </w:r>
      <w:r w:rsidRPr="00651BCF"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0E513801" wp14:editId="5CDE3549">
            <wp:extent cx="5303520" cy="62865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5059" cy="630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BCF"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53AF10D4" wp14:editId="7E2570A6">
            <wp:extent cx="5230368" cy="1742893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608" cy="175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1810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Factors Associated with Parasite Pathogenicity</w:t>
      </w:r>
    </w:p>
    <w:p w14:paraId="2A9F945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Infective dose and exposure</w:t>
      </w:r>
    </w:p>
    <w:p w14:paraId="470A297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Penetration of anatomic barriers</w:t>
      </w:r>
    </w:p>
    <w:p w14:paraId="6BE68B7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Attachment</w:t>
      </w:r>
    </w:p>
    <w:p w14:paraId="0681DD2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Replication</w:t>
      </w:r>
    </w:p>
    <w:p w14:paraId="3F0EEBF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>Cell and tissue damage</w:t>
      </w:r>
    </w:p>
    <w:p w14:paraId="3A7FAD7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Disruption, evasion, and inactivation of host defenses</w:t>
      </w:r>
    </w:p>
    <w:p w14:paraId="4F2F5BD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66E23EB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Parasite Ports of Entry</w:t>
      </w:r>
    </w:p>
    <w:p w14:paraId="108D9C0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51BCF">
        <w:rPr>
          <w:rFonts w:ascii="Times New Roman" w:hAnsi="Times New Roman" w:cs="Times New Roman"/>
          <w:b/>
          <w:bCs/>
          <w:noProof/>
          <w:sz w:val="28"/>
          <w:szCs w:val="28"/>
          <w:lang w:val="az-Latn-AZ"/>
        </w:rPr>
        <w:drawing>
          <wp:inline distT="0" distB="0" distL="0" distR="0" wp14:anchorId="7D5F9620" wp14:editId="570F3359">
            <wp:extent cx="2686425" cy="1428949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750F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64DA1C2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Examples of Parasitic Adherence Mechanisms</w:t>
      </w:r>
    </w:p>
    <w:p w14:paraId="1E77BB4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51BCF">
        <w:rPr>
          <w:rFonts w:ascii="Times New Roman" w:hAnsi="Times New Roman" w:cs="Times New Roman"/>
          <w:b/>
          <w:bCs/>
          <w:noProof/>
          <w:sz w:val="28"/>
          <w:szCs w:val="28"/>
          <w:lang w:val="az-Latn-AZ"/>
        </w:rPr>
        <w:drawing>
          <wp:inline distT="0" distB="0" distL="0" distR="0" wp14:anchorId="7D31C28F" wp14:editId="7901D0FF">
            <wp:extent cx="5696745" cy="1981477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267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3AC9CD9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Some Pathologic Mechanisms in Parasitic Diseases</w:t>
      </w:r>
    </w:p>
    <w:p w14:paraId="6AE0488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94C6CB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TOXIC PARASITE PRODUCTS</w:t>
      </w:r>
    </w:p>
    <w:p w14:paraId="43F38F8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Hydrolytic enzymes, proteinases, collagenase, elastase - Schistosomes (cercariae),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Strongyloides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spp., hookworm,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Entamoeba histolytica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          </w:t>
      </w:r>
    </w:p>
    <w:p w14:paraId="71D53EB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                                                                                                     African trypanosomes,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Plasmodium falciparum</w:t>
      </w:r>
    </w:p>
    <w:p w14:paraId="1CD3360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Amebic ionophore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E. histolytica</w:t>
      </w:r>
    </w:p>
    <w:p w14:paraId="6DCBFAF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Endotoxins - African trypanosomes,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P. falciparum</w:t>
      </w:r>
    </w:p>
    <w:p w14:paraId="4567A27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Indole catabolites - Trypanosomes</w:t>
      </w:r>
    </w:p>
    <w:p w14:paraId="33D03C5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56A7CDA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MECHANICAL TISSUE DAMAGE</w:t>
      </w:r>
    </w:p>
    <w:p w14:paraId="7E88E5F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Blockage of internal organs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Ascaris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spp., tapeworms, schistosomes, filaria</w:t>
      </w:r>
    </w:p>
    <w:p w14:paraId="64EB295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Pressure atrophy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Echinococcus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Cysticercus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2C9CFA8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Migration through tissue - Helminthic larvae</w:t>
      </w:r>
    </w:p>
    <w:p w14:paraId="1D44727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5E86CD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IMMUNOPATHOLOGY</w:t>
      </w:r>
    </w:p>
    <w:p w14:paraId="20A448A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Hypersensitivity  </w:t>
      </w:r>
    </w:p>
    <w:p w14:paraId="5982F7C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Autoimmunity  </w:t>
      </w:r>
    </w:p>
    <w:p w14:paraId="10680BA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Protein-losing enteropathies - Hookworm, tapeworm,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Giardia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Strongyloides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029392E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Metaplastic changes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Opisthorchis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 (liver flukes), schistosomes</w:t>
      </w:r>
    </w:p>
    <w:p w14:paraId="7278941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16D547B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lastRenderedPageBreak/>
        <w:t>Immunopathologic Reactions to Parasitic Disease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b/>
          <w:bCs/>
          <w:noProof/>
          <w:sz w:val="28"/>
          <w:szCs w:val="28"/>
          <w:lang w:val="az-Latn-AZ"/>
        </w:rPr>
        <w:drawing>
          <wp:inline distT="0" distB="0" distL="0" distR="0" wp14:anchorId="55BBB9F3" wp14:editId="1DD98E19">
            <wp:extent cx="5639587" cy="1743318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C10E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2891C30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Microbial Interference with or Avoidance of Immune Defenses</w:t>
      </w:r>
    </w:p>
    <w:p w14:paraId="7AF33A6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51BCF">
        <w:rPr>
          <w:rFonts w:ascii="Times New Roman" w:hAnsi="Times New Roman" w:cs="Times New Roman"/>
          <w:b/>
          <w:bCs/>
          <w:noProof/>
          <w:sz w:val="28"/>
          <w:szCs w:val="28"/>
          <w:lang w:val="az-Latn-AZ"/>
        </w:rPr>
        <w:drawing>
          <wp:inline distT="0" distB="0" distL="0" distR="0" wp14:anchorId="3E2D215C" wp14:editId="64659CD0">
            <wp:extent cx="5639587" cy="1943371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48C5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F58901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SUMMARY OF PARASITES ASSOCIATED WITH HUMAN DISEASE</w:t>
      </w:r>
    </w:p>
    <w:p w14:paraId="539C9BD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A129C7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BLOOD</w:t>
      </w:r>
    </w:p>
    <w:p w14:paraId="770A08A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Malaria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Plasmodium falciparum, P.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knowlesi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P.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malariae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P.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ovale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, P. vivax</w:t>
      </w:r>
    </w:p>
    <w:p w14:paraId="56FBC79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Babesiosis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Babesia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1423BCC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Filariasis -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Wuchereria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bancrofti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Brugia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malayi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Mansonella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Loa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loa</w:t>
      </w:r>
      <w:proofErr w:type="spellEnd"/>
    </w:p>
    <w:p w14:paraId="3A0CD8A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 </w:t>
      </w:r>
    </w:p>
    <w:p w14:paraId="19DF924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BONE MARROW</w:t>
      </w:r>
    </w:p>
    <w:p w14:paraId="30FA5B1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Leishmaniasis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Leishmania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donovani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L.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tropica</w:t>
      </w:r>
      <w:proofErr w:type="spellEnd"/>
    </w:p>
    <w:p w14:paraId="0F858A4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1158D9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CENTRAL NERVOUS SYSTEM</w:t>
      </w:r>
    </w:p>
    <w:p w14:paraId="02E6D47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Meningoencephalitis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Naegleria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fowleri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Trypanosoma brucei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gambiense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T. b. rhodesiense, 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cruzi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, Toxoplasma gondii</w:t>
      </w:r>
    </w:p>
    <w:p w14:paraId="6C71D2E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Granulomatous encephalitis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Acanthamoeba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Balamuthia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mandrillaris</w:t>
      </w:r>
      <w:proofErr w:type="spellEnd"/>
    </w:p>
    <w:p w14:paraId="65B5343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Mass lesion, Brain abscess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gondii, Taenia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solium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Schistosoma japonicum, Acanthamoeba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., B.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mandrillaris</w:t>
      </w:r>
      <w:proofErr w:type="spellEnd"/>
    </w:p>
    <w:p w14:paraId="73A2528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Eosinophilic meningitis, Cerebral malaria -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Angiostrongylus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cantonensis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Toxocara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Baylisascaris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(neural larva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migrans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),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P. falciparum</w:t>
      </w:r>
    </w:p>
    <w:p w14:paraId="3545696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Cerebral paragonimiasis -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Paragonimus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westermani</w:t>
      </w:r>
      <w:proofErr w:type="spellEnd"/>
    </w:p>
    <w:p w14:paraId="42EA46A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0A5362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EYE</w:t>
      </w:r>
    </w:p>
    <w:p w14:paraId="4D1B6CE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Keratitis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Acanthamoeba spp.,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Onchocerca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volvulus</w:t>
      </w:r>
    </w:p>
    <w:p w14:paraId="302EBC7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Chorioretinitis, Conjunctivitis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gondii, O. volvulus, L.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loa</w:t>
      </w:r>
      <w:proofErr w:type="spellEnd"/>
    </w:p>
    <w:p w14:paraId="0C01823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 xml:space="preserve">Ocular cysticercosis (mass lesion)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solium</w:t>
      </w:r>
      <w:proofErr w:type="spellEnd"/>
    </w:p>
    <w:p w14:paraId="30EE49E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Toxocariasis -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Toxocara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 (ocular larva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migrans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; mimics retinoblastoma)</w:t>
      </w:r>
    </w:p>
    <w:p w14:paraId="40962AC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5BF360B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TRACT</w:t>
      </w:r>
    </w:p>
    <w:p w14:paraId="22D3341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Anal pruritus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Enterobius vermicularis</w:t>
      </w:r>
    </w:p>
    <w:p w14:paraId="1B8117E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Colitis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Entamoeba histolytica,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Neobalantidium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coli</w:t>
      </w:r>
    </w:p>
    <w:p w14:paraId="427E43A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Diarrhea/dysentery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E. histolytica, Giardia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duodenalis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(intestinalis), Cryptosporidium parvum, Cyclospora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cayetanensis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Cystoisospora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belli, Schistosoma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mansoni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Strongyloides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stercoralis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Trichuris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trichiura</w:t>
      </w:r>
      <w:proofErr w:type="spellEnd"/>
    </w:p>
    <w:p w14:paraId="00F5E52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Toxic megacolon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cruzi</w:t>
      </w:r>
      <w:proofErr w:type="spellEnd"/>
    </w:p>
    <w:p w14:paraId="7465360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Obstruction, Perforation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Ascaris lumbricoides,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Fasciolopsis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buski</w:t>
      </w:r>
      <w:proofErr w:type="spellEnd"/>
    </w:p>
    <w:p w14:paraId="69D6861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Rectal prolapse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trichiura</w:t>
      </w:r>
      <w:proofErr w:type="spellEnd"/>
    </w:p>
    <w:p w14:paraId="65E39DD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82B076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LIVER, SPLEEN</w:t>
      </w:r>
    </w:p>
    <w:p w14:paraId="55C7495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Abscess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E. histolytica,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Fasciola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hepatica</w:t>
      </w:r>
    </w:p>
    <w:p w14:paraId="5955696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Hepatitis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T. gondii</w:t>
      </w:r>
    </w:p>
    <w:p w14:paraId="3CBA0D6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Biliary obstruction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A. lumbricoides, F. hepatica, Opisthorchis (Clonorchis)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sinensis</w:t>
      </w:r>
      <w:proofErr w:type="spellEnd"/>
    </w:p>
    <w:p w14:paraId="48A118F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Cirrhosis/hepatosplenomegaly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L.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donovani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L.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tropica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Toxocara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canis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and 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cati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(visceral larva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migrans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),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S.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mansoni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, S. japonicum</w:t>
      </w:r>
    </w:p>
    <w:p w14:paraId="6747687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Mass lesions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solium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Echinococcus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granulosus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E.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multilocularis</w:t>
      </w:r>
      <w:proofErr w:type="spellEnd"/>
    </w:p>
    <w:p w14:paraId="397F619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6CEC45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GENITOURINARY</w:t>
      </w:r>
    </w:p>
    <w:p w14:paraId="254E9D6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Vaginitis/urethritis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Trichomonas vaginalis, E. vermicularis</w:t>
      </w:r>
    </w:p>
    <w:p w14:paraId="53F8B4C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Renal failure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Plasmodium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L.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donovani</w:t>
      </w:r>
      <w:proofErr w:type="spellEnd"/>
    </w:p>
    <w:p w14:paraId="073B4F7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Cystitis/hematuria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S. haematobium, P. falciparum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(blackwater fever)</w:t>
      </w:r>
    </w:p>
    <w:p w14:paraId="0965668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21ADCA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HEART</w:t>
      </w:r>
    </w:p>
    <w:p w14:paraId="2B90A2F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Myocarditis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gondii, 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cruzi</w:t>
      </w:r>
      <w:proofErr w:type="spellEnd"/>
    </w:p>
    <w:p w14:paraId="66C836C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Megacardia/complete heart block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cruzi</w:t>
      </w:r>
      <w:proofErr w:type="spellEnd"/>
    </w:p>
    <w:p w14:paraId="29E9EC0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E106E7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LUNG</w:t>
      </w:r>
    </w:p>
    <w:p w14:paraId="276A54E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Abscess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E. histolytica, P.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westermani</w:t>
      </w:r>
      <w:proofErr w:type="spellEnd"/>
    </w:p>
    <w:p w14:paraId="3547BF9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Nodule/mass -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Dirofilaria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immitis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E.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granulosus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E.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multilocularis</w:t>
      </w:r>
      <w:proofErr w:type="spellEnd"/>
    </w:p>
    <w:p w14:paraId="1C8DDB0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Pneumonitis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A. lumbricoides, S.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stercoralis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Toxocara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westermani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T. gondii,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Ancylostoma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brasiliense</w:t>
      </w:r>
      <w:proofErr w:type="spellEnd"/>
    </w:p>
    <w:p w14:paraId="09174BF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5DCB239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LYMPHATICS</w:t>
      </w:r>
    </w:p>
    <w:p w14:paraId="552058C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Lymphedema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W.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bancrofti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B.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malayi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other filaria</w:t>
      </w:r>
    </w:p>
    <w:p w14:paraId="54FAA1B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Lymphadenopathy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gondii,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trypanosomes</w:t>
      </w:r>
    </w:p>
    <w:p w14:paraId="2E1B822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705D491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MUSCLE</w:t>
      </w:r>
    </w:p>
    <w:p w14:paraId="45C8F9C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Generalized myositis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Trichinella spiralis,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Sarcocystis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lindemanni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Toxocara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4A2310A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Myocarditis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spiralis, 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cruzi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Toxocara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3E42837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8BAAAA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SKIN AND SUBCUTANEOUS TISSUE</w:t>
      </w:r>
    </w:p>
    <w:p w14:paraId="4C3084A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 xml:space="preserve">Ulcerative lesion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Leishmania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Dracunculus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medinensis</w:t>
      </w:r>
      <w:proofErr w:type="spellEnd"/>
    </w:p>
    <w:p w14:paraId="7C5DF44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Nodule/swellings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O. volvulus, L.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loa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cruzi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Acanthamoeba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Toxocara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</w:t>
      </w:r>
    </w:p>
    <w:p w14:paraId="3B711A1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Rash/vesicles - T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. gondii, A.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brasiliense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other migrating worms, schistosomes (cercarial dermatitis)</w:t>
      </w:r>
    </w:p>
    <w:p w14:paraId="7D01C2B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79887D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SYSTEMIC</w:t>
      </w:r>
    </w:p>
    <w:p w14:paraId="41A0A33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General dissemination and multiple organ dysfunction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falciparum, T. gondii, L.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donovani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cruzi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Toxocara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S.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stercoralis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, T. spiralis</w:t>
      </w:r>
    </w:p>
    <w:p w14:paraId="4AA259D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Iron deficiency, anemia Hookworms</w:t>
      </w:r>
      <w:proofErr w:type="gram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- 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(</w:t>
      </w:r>
      <w:proofErr w:type="gram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A. duodenale,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Necator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americanus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)</w:t>
      </w:r>
    </w:p>
    <w:p w14:paraId="515D2CF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Megaloblastic anemia (vitamin B12 deficiency) -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Diphyllobothrium latum</w:t>
      </w:r>
    </w:p>
    <w:p w14:paraId="7E9247A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</w:p>
    <w:p w14:paraId="4CD4E38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Chemotherapeutic Strategies That Exploit Differences between Parasite and Host</w:t>
      </w:r>
    </w:p>
    <w:p w14:paraId="1E28D17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51BCF">
        <w:rPr>
          <w:rFonts w:ascii="Times New Roman" w:hAnsi="Times New Roman" w:cs="Times New Roman"/>
          <w:b/>
          <w:bCs/>
          <w:noProof/>
          <w:sz w:val="28"/>
          <w:szCs w:val="28"/>
          <w:lang w:val="az-Latn-AZ"/>
        </w:rPr>
        <w:drawing>
          <wp:inline distT="0" distB="0" distL="0" distR="0" wp14:anchorId="293DC1F6" wp14:editId="4146D182">
            <wp:extent cx="2734057" cy="3115110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8708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C021B5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7E00E8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99A522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04E2E0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247D10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82ACC4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CEB149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180933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4C9C294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Mechanisms of Action and Clinical Indications for the Major Antiparasitic Agents</w:t>
      </w:r>
    </w:p>
    <w:p w14:paraId="1DE763A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51BCF">
        <w:rPr>
          <w:rFonts w:ascii="Times New Roman" w:hAnsi="Times New Roman" w:cs="Times New Roman"/>
          <w:b/>
          <w:bCs/>
          <w:noProof/>
          <w:sz w:val="28"/>
          <w:szCs w:val="28"/>
          <w:lang w:val="az-Latn-AZ"/>
        </w:rPr>
        <w:lastRenderedPageBreak/>
        <w:drawing>
          <wp:inline distT="0" distB="0" distL="0" distR="0" wp14:anchorId="54E04B95" wp14:editId="3BC0676C">
            <wp:extent cx="5610758" cy="6999278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8637" cy="700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BCF">
        <w:rPr>
          <w:rFonts w:ascii="Times New Roman" w:hAnsi="Times New Roman" w:cs="Times New Roman"/>
          <w:b/>
          <w:bCs/>
          <w:noProof/>
          <w:sz w:val="28"/>
          <w:szCs w:val="28"/>
          <w:lang w:val="az-Latn-AZ"/>
        </w:rPr>
        <w:drawing>
          <wp:inline distT="0" distB="0" distL="0" distR="0" wp14:anchorId="5F4C8156" wp14:editId="150A97B0">
            <wp:extent cx="5706271" cy="733527"/>
            <wp:effectExtent l="0" t="0" r="889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6CA9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0F7FE2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INTESTINAL AND UROGENITAL PROTOZOA</w:t>
      </w:r>
    </w:p>
    <w:p w14:paraId="04DD96C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3ED1E4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AMEBAE (AMOEBOZOA)</w:t>
      </w:r>
    </w:p>
    <w:p w14:paraId="7AAEDA5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20FBFC7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Protozoa, amebae, trophozoite, cyst, intestinal amebiasis, extraintestinal amebiasis, hepatic amebiasis, flask-shaped ulcer,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Entamoeba</w:t>
      </w:r>
    </w:p>
    <w:p w14:paraId="7E10998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5DDE8A0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3D626BE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Primitive unicellular organisms with a simple two-stage life cycle</w:t>
      </w:r>
    </w:p>
    <w:p w14:paraId="03D1BD8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Motility accomplished by extension of a pseudopod (false foot)</w:t>
      </w:r>
    </w:p>
    <w:p w14:paraId="2060CA9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Most amebae found in humans are commensal organisms</w:t>
      </w:r>
    </w:p>
    <w:p w14:paraId="3C4A02C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Human pathogens: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Entamoeba histolytica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(most important), </w:t>
      </w:r>
      <w:proofErr w:type="spellStart"/>
      <w:proofErr w:type="gram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E.polecki</w:t>
      </w:r>
      <w:proofErr w:type="spellEnd"/>
      <w:proofErr w:type="gramEnd"/>
    </w:p>
    <w:p w14:paraId="7E59CEB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565CC37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3FC4471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E. histolytica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has worldwide distribution, with highest incidence in tropical and subtropical regions</w:t>
      </w:r>
    </w:p>
    <w:p w14:paraId="67E7E51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As many as 50% of the population in some areas are infected (average prevalence, 10% to 15%); U.S. prevalence is 4% to 5%</w:t>
      </w:r>
    </w:p>
    <w:p w14:paraId="464BA15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Many carriers asymptomatic; pass cysts in stool (reservoir)</w:t>
      </w:r>
    </w:p>
    <w:p w14:paraId="5E79F44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Main source of food and water contamination is asymptomatic carrier who passes cysts</w:t>
      </w:r>
    </w:p>
    <w:p w14:paraId="079D27E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33118AA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43014DE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Microscopic examination of stool allows identification of cysts and trophozoites of </w:t>
      </w:r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>E. histolytica</w:t>
      </w:r>
    </w:p>
    <w:p w14:paraId="2415C4C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• Must differentiate from nonpathogenic and commensal species of amebae</w:t>
      </w:r>
    </w:p>
    <w:p w14:paraId="722B9CF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• Specific serologic tests can confirm diagnosis</w:t>
      </w:r>
    </w:p>
    <w:p w14:paraId="0E31042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• Examination of stool samples may be negative in extraintestinal amebiasis</w:t>
      </w:r>
    </w:p>
    <w:p w14:paraId="0977FE3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• Newer diagnostic approaches: fecal antigen, PCR, DNA probe</w:t>
      </w:r>
    </w:p>
    <w:p w14:paraId="5B5F6AF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7697D61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39FDA91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Acute amebiasis treated with metronidazole, followed by iodoquinol, diloxanide furoate, or paromomycin</w:t>
      </w:r>
    </w:p>
    <w:p w14:paraId="534DBF8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Carrier state may be eradicated with iodoquinol, diloxanide furoate, or paromomycin</w:t>
      </w:r>
    </w:p>
    <w:p w14:paraId="68B9CA3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Elimination of cycle of infection requires introduction of adequate sanitation measures, education about routes of transmission, chlorination, and filtration of water supplies</w:t>
      </w:r>
    </w:p>
    <w:p w14:paraId="3A8FFCA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Travelers to developing countries should avoid consumption of water (including ice cubes), avoid unpeeled fruits and raw vegetables, boil water, and thoroughly clean fruits and vegetables before consumption</w:t>
      </w:r>
    </w:p>
    <w:p w14:paraId="40DC1D2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575771D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CILIATES (METAMONADA [FORMERLY FLAGELLATES])</w:t>
      </w:r>
    </w:p>
    <w:p w14:paraId="50B7AEB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31B7236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Giardiasis, trichomoniasis, worm egg, contaminated stream, stool antigen test, cilia, wet mount, diarrhea, IgA deficiency</w:t>
      </w:r>
    </w:p>
    <w:p w14:paraId="59D6471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C711B7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6A365D5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Clinically important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Metamonada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: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Giardia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duodenalis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(lamblia/intestinalis),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Dientamoeba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fragilis, Trichomonas vaginalis</w:t>
      </w:r>
    </w:p>
    <w:p w14:paraId="42A8DC8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G.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duodenalis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life cycle has both cyst and trophozoite stages;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D. fragilis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has a trophozoite stage (cyst stage in mice);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vaginalis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has only a trophozoite stage</w:t>
      </w:r>
    </w:p>
    <w:p w14:paraId="6320164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Most flagellates move by lashing of cilia that pull organism through fluid environments</w:t>
      </w:r>
    </w:p>
    <w:p w14:paraId="6103A4B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 xml:space="preserve">• Infection with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G.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duodenalis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initiated by ingestion of cysts; asymptomatic carriage (50% of infected individuals); symptomatic disease ranges from mild diarrhea to a severe malabsorption syndrome</w:t>
      </w:r>
    </w:p>
    <w:p w14:paraId="63D200A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Most infections with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D. fragilis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asymptomatic</w:t>
      </w:r>
    </w:p>
    <w:p w14:paraId="0A6FE52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vaginalis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causes urogenital infections </w:t>
      </w:r>
    </w:p>
    <w:p w14:paraId="01B6E4E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Diseases produced by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Metamonada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result from mechanical irritation, inflammation of gastrointestinal and genitourinary (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Trichomonas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) mucosa</w:t>
      </w:r>
    </w:p>
    <w:p w14:paraId="6077722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1639AB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453326B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G.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duodenalis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has a worldwide distribution</w:t>
      </w:r>
    </w:p>
    <w:p w14:paraId="5660F1D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Giardiasis acquired by fecal-oral route</w:t>
      </w:r>
    </w:p>
    <w:p w14:paraId="602B1AF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Risk factors for giardiasis: poor sanitary conditions, travel to known endemic areas, consumption of inadequately treated water, day-care centers, oral-anal sexual practices</w:t>
      </w:r>
    </w:p>
    <w:p w14:paraId="70B5C58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D. fragilis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has a worldwide distribution; transmission by fecal-oral and oral-anal routes</w:t>
      </w:r>
    </w:p>
    <w:p w14:paraId="086893E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vaginalis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has a worldwide distribution; transmission primarily by sexual intercourse</w:t>
      </w:r>
    </w:p>
    <w:p w14:paraId="2EFFE5E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2A23C3F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39215D3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Giardia </w:t>
      </w: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may be detected by microscopic examination of fecal samples or duodenal aspirates</w:t>
      </w:r>
    </w:p>
    <w:p w14:paraId="50016D8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Detection of </w:t>
      </w:r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Giardia </w:t>
      </w: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fecal antigen by enzyme immunoassay, immunofluorescent microscopy</w:t>
      </w:r>
    </w:p>
    <w:p w14:paraId="61D2D0F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Infection with </w:t>
      </w:r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D. fragilis </w:t>
      </w: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diagnosed by microscopic examination of fecal specimens</w:t>
      </w:r>
    </w:p>
    <w:p w14:paraId="6FA8860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• Trichomoniasis: microscopic examination of vaginal or urethral discharge</w:t>
      </w:r>
    </w:p>
    <w:p w14:paraId="2F2A87A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DA29B5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322DF64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Drug of choice for treatment of giardiasis (both symptomatic patients and carriers): metronidazole or nitazoxanide; alternatives: furazolidone, tinidazole, paromomycin, albendazole, quinacrine</w:t>
      </w:r>
    </w:p>
    <w:p w14:paraId="284DD8F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Prevention and control of giardiasis involves avoidance of contaminated water and food</w:t>
      </w:r>
    </w:p>
    <w:p w14:paraId="4D882C2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No consensus on best approach for treating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D. fragilis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infections; infection can be avoided by adequate sanitary conditions</w:t>
      </w:r>
    </w:p>
    <w:p w14:paraId="7C13B50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Drug of choice for trichomoniasis is metronidazole; personal hygiene, avoidance of shared toilet articles and clothing, and safe sexual practices are important preventive actions</w:t>
      </w:r>
    </w:p>
    <w:p w14:paraId="1B13CE7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1E482A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CILIATES (CILIOPHORA)</w:t>
      </w:r>
    </w:p>
    <w:p w14:paraId="1675D95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4220158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Macronucleus, pig feces, cytostome, cilia, intestinal ulceration</w:t>
      </w:r>
    </w:p>
    <w:p w14:paraId="63E5DE7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494449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471801A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Protozoan organisms whose locomotion involves coordinated movement of rows of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hairlike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structures (cilia)</w:t>
      </w:r>
    </w:p>
    <w:p w14:paraId="7F04A20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Neobalantidium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coli: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only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Ciliophora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parasite of humans</w:t>
      </w:r>
    </w:p>
    <w:p w14:paraId="6FCA085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N. coli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has a funnel-like primitive mouth called a cytostome, a large and small nucleus involved in reproduction, food vacuoles, and two contractile vacuoles</w:t>
      </w:r>
    </w:p>
    <w:p w14:paraId="34AEEB3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Disease produced by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N. coli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is similar to amebiasis; symptoms include abdominal pain, tenderness, tenesmus, nausea, anorexia, watery stools with blood and pus, ulceration of intestinal mucosa; extraintestinal infection very rare</w:t>
      </w:r>
    </w:p>
    <w:p w14:paraId="35826F5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67F5B4E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lastRenderedPageBreak/>
        <w:t>Epidemiology</w:t>
      </w:r>
    </w:p>
    <w:p w14:paraId="582984B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N. coli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distributed worldwide; swine and monkeys most important reservoirs</w:t>
      </w:r>
    </w:p>
    <w:p w14:paraId="4BD4496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Infections transmitted by fecal-oral route</w:t>
      </w:r>
    </w:p>
    <w:p w14:paraId="2A11AD3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Outbreaks associated with contamination of water supplies with pig feces</w:t>
      </w:r>
    </w:p>
    <w:p w14:paraId="03300AC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Person-to person spread has been implicated in outbreaks</w:t>
      </w:r>
    </w:p>
    <w:p w14:paraId="651A334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Risk factors include contact with swine and substandard hygienic conditions</w:t>
      </w:r>
    </w:p>
    <w:p w14:paraId="392F2E5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621101B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417BA1F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• Microscopic examination of feces for trophozoites and cysts</w:t>
      </w:r>
    </w:p>
    <w:p w14:paraId="3F0194C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AB5E03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6E67D88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Drug of choice is tetracycline; iodoquinol and metronidazole are alternatives</w:t>
      </w:r>
    </w:p>
    <w:p w14:paraId="20EB7E0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Important preventive measures: personal hygiene, maintenance of sanitary conditions, careful monitoring of pig feces</w:t>
      </w:r>
    </w:p>
    <w:p w14:paraId="054DABA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0FBFF85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SPOROZOA</w:t>
      </w:r>
    </w:p>
    <w:p w14:paraId="52A7226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70DFD2D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Coccidia, oocyst, chronic diarrhea, acid-fast, fecal antigen, waterborne transmission, contaminated fruits and vegetables</w:t>
      </w:r>
    </w:p>
    <w:p w14:paraId="55A83A8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1DA1E5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17CACC8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Sporozoa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constitute a very large group of protozoa called Apicomplexa or Coccidia</w:t>
      </w:r>
    </w:p>
    <w:p w14:paraId="5A14C6C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All sporozoans demonstrate typical characteristics: asexual (schizogony) and sexual (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gametogony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) reproduction; share alternative hosts</w:t>
      </w:r>
    </w:p>
    <w:p w14:paraId="6A1AD6E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Intestinal sporozoan: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Cystoisospora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belli,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Sarcocystis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spp., Cryptosporidium spp., Cyclospora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cayetanensis</w:t>
      </w:r>
      <w:proofErr w:type="spellEnd"/>
    </w:p>
    <w:p w14:paraId="22B3132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belli: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coccidian parasite of intestinal epithelium; causes malabsorption syndrome</w:t>
      </w:r>
    </w:p>
    <w:p w14:paraId="4AF220E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Sarcocystis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 can be detected in stool samples; nausea, abdominal pain, and diarrhea after ingestion of infected meat; muscular infections can occur if sporocysts ingested</w:t>
      </w:r>
    </w:p>
    <w:p w14:paraId="45E4E2B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Cryptosporidium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 cause intestinal disease, usually self-limited enterocolitis characterized by watery diarrhea without blood</w:t>
      </w:r>
    </w:p>
    <w:p w14:paraId="78DA1AB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Cyclospora: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illness self-limited in immunocompetent hosts, prolonged in HIV infected individuals</w:t>
      </w:r>
    </w:p>
    <w:p w14:paraId="623F939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C0E72E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115B00B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Cystoisospora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organisms distributed worldwide; disease frequent in patients with AIDS; infection reported with increasing frequency in both healthy and immunocompromised patients</w:t>
      </w:r>
    </w:p>
    <w:p w14:paraId="6B36CBB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Sarcocystis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 are isolated from pigs and cattle</w:t>
      </w:r>
    </w:p>
    <w:p w14:paraId="3032DD0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Cryptosporidium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spp. are distributed worldwide</w:t>
      </w:r>
    </w:p>
    <w:p w14:paraId="2A56984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hominis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and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parvum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cause most human infections;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ubiquitum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and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felis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are emerging human pathogens</w:t>
      </w:r>
    </w:p>
    <w:p w14:paraId="571CDF3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Cyclospora: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worldwide distribution; infection acquired through contaminated water; U.S. outbreaks correlated with consumption of contaminated fruits and vegetables</w:t>
      </w:r>
    </w:p>
    <w:p w14:paraId="09AC31C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2DFD546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6A9B384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lastRenderedPageBreak/>
        <w:t xml:space="preserve">• </w:t>
      </w:r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C. belli </w:t>
      </w: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infection best diagnosed by careful examination of concentrated stool sediment</w:t>
      </w:r>
    </w:p>
    <w:p w14:paraId="5FCBAFB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</w:t>
      </w:r>
      <w:proofErr w:type="spellStart"/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>Sarcocystis</w:t>
      </w:r>
      <w:proofErr w:type="spellEnd"/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spp. sporocysts may be detected in human stool specimens</w:t>
      </w:r>
    </w:p>
    <w:p w14:paraId="2422210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Cryptosporidium </w:t>
      </w: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spp. may be detected in unconcentrated stool specimens from immunocompromised patients with diarrhea</w:t>
      </w:r>
    </w:p>
    <w:p w14:paraId="4C5AFAC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Diagnosis of </w:t>
      </w:r>
      <w:proofErr w:type="spellStart"/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cyclosporiasis</w:t>
      </w:r>
      <w:proofErr w:type="spellEnd"/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is based on microscopic detection of oocysts in stool</w:t>
      </w:r>
    </w:p>
    <w:p w14:paraId="5953F60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Both </w:t>
      </w:r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Cryptosporidium </w:t>
      </w: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and </w:t>
      </w:r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Cyclospora </w:t>
      </w: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infections may be diagnosed by PCR</w:t>
      </w:r>
    </w:p>
    <w:p w14:paraId="0511E11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9F580A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7A5486B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C. belli: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treatment of choice is trimethoprim-sulfamethoxazole; prevention and control effected by maintaining personal hygiene and sanitation, avoiding oral-anal sexual contact</w:t>
      </w:r>
    </w:p>
    <w:p w14:paraId="17C004D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No known treatment for intestinal or muscular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sarcocystosis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in humans</w:t>
      </w:r>
    </w:p>
    <w:p w14:paraId="3C86DCD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No broadly effective therapy has been developed for managing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Cryptosporidium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infections in immunocompromised patients; nitazoxanide is approved by the FDA for the treatment of cryptosporidiosis in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nonimmunocompromised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individuals older than 12 months</w:t>
      </w:r>
    </w:p>
    <w:p w14:paraId="1CD3D09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Cyclosporiasis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has been treated with modest success using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trimethoprimsulfamethoxazole</w:t>
      </w:r>
      <w:proofErr w:type="spellEnd"/>
    </w:p>
    <w:p w14:paraId="04F5330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4DB4548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BLOOD AND TISSUE PROTOZOA</w:t>
      </w:r>
    </w:p>
    <w:p w14:paraId="1A1BEB4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3C1ED98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PLASMODIUM</w:t>
      </w:r>
    </w:p>
    <w:p w14:paraId="068B700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2E56670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Malaria, quotidian, tertian, quartan, blackwater fever, cerebral malaria, benign tertian, malignant tertian, multiple ring forms, gametocytes,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Anopheles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mosquito, tropics and subtropics, prophylaxis</w:t>
      </w:r>
    </w:p>
    <w:p w14:paraId="43BC771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031F35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0750403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Plasmodia: coccidian or sporozoan parasites of RBCs</w:t>
      </w:r>
    </w:p>
    <w:p w14:paraId="2CBC7D5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Five species that infect humans share a common life cycle</w:t>
      </w:r>
    </w:p>
    <w:p w14:paraId="5622042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Routes of acquisition: mosquito, transfusion, needle sharing, congenital</w:t>
      </w:r>
    </w:p>
    <w:p w14:paraId="7206C5F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falciparum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produces daily (quotidian) chills and fever with nausea, vomiting, diarrhea progressing to tertian (36 to 48 hours) periodicity with fulminating disease (malignant tertian); no persistent liver stage</w:t>
      </w:r>
    </w:p>
    <w:p w14:paraId="08E5F84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knowlesi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produces daily (quotidian) fever, chills, headache, rigors, abdominal pain, cough (severe symptoms in 7% of cases; respiratory distress and hepatorenal failure); no persistent liver stage</w:t>
      </w:r>
    </w:p>
    <w:p w14:paraId="7972FB1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vivax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causes “benign tertian malaria” with paroxysms of fever and chills every 48 hours; a spectrum of severe, life-threatening syndromes similar to that with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falciparum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may be seen; a liver stage may cause relapses and recrudescence’s</w:t>
      </w:r>
    </w:p>
    <w:p w14:paraId="4B174A6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ovale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causes benign tertian malaria similar to that of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vivax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with both relapses and recrudescence</w:t>
      </w:r>
    </w:p>
    <w:p w14:paraId="578EB30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malariae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has a long (18 to 40 days) incubation period and causes a moderate to severe disease with a 72-hour (quartan or malarial malaria) periodicity; no persistent liver stage</w:t>
      </w:r>
    </w:p>
    <w:p w14:paraId="1876EA5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2507BF9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354D534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Infection with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Plasmodium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spp. Accounts for 216 million episodes with approximately 500,000 deaths annually, 90% of which are in Africa </w:t>
      </w:r>
    </w:p>
    <w:p w14:paraId="7281963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 xml:space="preserve">• Vector is the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Anopheles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mosquito, which is widely distributed in tropical, subtropical, and temperate regions</w:t>
      </w:r>
    </w:p>
    <w:p w14:paraId="706C0B9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falciparum: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occurs almost exclusively in tropical and subtropical regions</w:t>
      </w:r>
    </w:p>
    <w:p w14:paraId="7C04F9B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knowlesi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: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infects Old World Monkeys, and increasingly humans, in Malaysia and neighboring countries throughout Southeast Asia</w:t>
      </w:r>
    </w:p>
    <w:p w14:paraId="65ECD04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vivax: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widest geographic distribution (tropics, subtropics, temperate regions); 80% of cases occur in South America and Southeast Asia</w:t>
      </w:r>
    </w:p>
    <w:p w14:paraId="48FFE65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ovale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: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distributed primarily in tropical Africa; also found in Asia and South America</w:t>
      </w:r>
    </w:p>
    <w:p w14:paraId="1C33DB8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malariae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: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occurs in same tropical and subtropical areas as other malarial parasites but less prevalent</w:t>
      </w:r>
    </w:p>
    <w:p w14:paraId="0C7916D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C6F1A2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6D4B9D1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Most widely used method: detection of parasites in thick and thin blood </w:t>
      </w:r>
      <w:proofErr w:type="spellStart"/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filmsstained</w:t>
      </w:r>
      <w:proofErr w:type="spellEnd"/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with Giemsa or Wright stain</w:t>
      </w:r>
    </w:p>
    <w:p w14:paraId="08D6616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• Antigen detection using an RDT; used in both the field and diagnostic laboratories as an adjunct to microscopic examination of blood films</w:t>
      </w:r>
    </w:p>
    <w:p w14:paraId="2363BBE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42C870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7B45DA6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Treatment of malaria is based on history regarding travel to endemic areas, prompt clinical review and differential diagnosis, accurate and rapid laboratory work, and correct use of antimalarial drugs</w:t>
      </w:r>
    </w:p>
    <w:p w14:paraId="41D8BC12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Chloroquine or parenteral quinine is drug of choice for susceptible strains of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Plasmodium;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widespread resistance to chloroquine seen with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P. falciparum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and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P. vivax</w:t>
      </w:r>
    </w:p>
    <w:p w14:paraId="32B3D4C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Chemoprophylaxis with chloroquine, doxycycline,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Malarone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, or mefloquine coupled with avoiding mosquito bites (netting, insect repellents, clothing) required for prevention</w:t>
      </w:r>
    </w:p>
    <w:p w14:paraId="4EEABE0A" w14:textId="1AA846E5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Elimination of mosquito breeding places</w:t>
      </w:r>
    </w:p>
    <w:p w14:paraId="1E89677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TOXOPLASMA GONDII</w:t>
      </w:r>
    </w:p>
    <w:p w14:paraId="185350D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4F5137A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Cat feces, raw meat, lymphadenitis, CNS lesion, encephalomyelitis, cat litter, congenital infection, AIDS</w:t>
      </w:r>
    </w:p>
    <w:p w14:paraId="79D1AD1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7BE9D22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5430D03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Typical coccidian intracellular parasite found in a wide variety of animals, including birds and humans</w:t>
      </w:r>
    </w:p>
    <w:p w14:paraId="6FB03C3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Essential reservoir host: common house cat and other felines</w:t>
      </w:r>
    </w:p>
    <w:p w14:paraId="57032EA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Most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gondii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infections asymptomatic </w:t>
      </w:r>
    </w:p>
    <w:p w14:paraId="30225FE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Symptoms occur when parasite moves from blood to tissues; include fever, chills, headaches, myalgia, lymphadenitis, fatigue</w:t>
      </w:r>
    </w:p>
    <w:p w14:paraId="31C66F4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Chronic disease marked by hepatitis, encephalomyelitis, and myocarditis</w:t>
      </w:r>
    </w:p>
    <w:p w14:paraId="24A78D0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Chorioretinitis may lead to blindness</w:t>
      </w:r>
    </w:p>
    <w:p w14:paraId="4ADADD2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Congenital infection has serious sequelae</w:t>
      </w:r>
    </w:p>
    <w:p w14:paraId="4963DCB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Reactivation of cerebral toxoplasmosis is a major cause of encephalitis in patients with AIDS</w:t>
      </w:r>
    </w:p>
    <w:p w14:paraId="171647D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CCFFA1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61BB555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Human infections ubiquitous</w:t>
      </w:r>
    </w:p>
    <w:p w14:paraId="6AC6FCB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>• Infection from ingestion of improperly cooked meat from intermediate-host animals or ingestion of infective oocysts from contaminated cat feces</w:t>
      </w:r>
    </w:p>
    <w:p w14:paraId="6EDB000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Transplacental infection can occur during pregnancy</w:t>
      </w:r>
    </w:p>
    <w:p w14:paraId="629DFCD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Rate of severe infection affected by patient’s immune status</w:t>
      </w:r>
    </w:p>
    <w:p w14:paraId="61F8AEC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Illness in immunocompromised host believed to be caused by reactivation of previously latent infection rather than</w:t>
      </w:r>
    </w:p>
    <w:p w14:paraId="1C55BB6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new exposure to organism</w:t>
      </w:r>
    </w:p>
    <w:p w14:paraId="2002E6E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2A605A1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Increasing antibody titers documented </w:t>
      </w:r>
      <w:proofErr w:type="spellStart"/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inserially</w:t>
      </w:r>
      <w:proofErr w:type="spellEnd"/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collected blood specimens</w:t>
      </w:r>
    </w:p>
    <w:p w14:paraId="4D6D3D6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• Panel of tests (TSP) is used to determine recent versus past acquisition of infection</w:t>
      </w:r>
    </w:p>
    <w:p w14:paraId="72DAA8A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Diagnosis of </w:t>
      </w:r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Toxoplasma </w:t>
      </w: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encephalitis usually involves imaging study of brain</w:t>
      </w:r>
    </w:p>
    <w:p w14:paraId="498627D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Microscopy, serologic, and </w:t>
      </w:r>
      <w:proofErr w:type="spellStart"/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moleculartechniques</w:t>
      </w:r>
      <w:proofErr w:type="spellEnd"/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may be required for definitive diagnosis</w:t>
      </w:r>
    </w:p>
    <w:p w14:paraId="3AB3ADC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A1EDED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2D57003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Treatment of choice: initial high-dose regimen of pyrimethamine plus sulfadiazine followed by lower doses of both drugs indefinitely (AIDS patients and other immunocompromised patients)</w:t>
      </w:r>
    </w:p>
    <w:p w14:paraId="7DB04DB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Clindamycin or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spiramycin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may be used in first trimester of pregnancy</w:t>
      </w:r>
    </w:p>
    <w:p w14:paraId="6FA167F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High-risk patients may be considered for prophylaxis</w:t>
      </w:r>
    </w:p>
    <w:p w14:paraId="1E1EB23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Additional preventive measures: avoid consumption and handling of raw or undercooked meat, avoid exposure to cat feces</w:t>
      </w:r>
    </w:p>
    <w:p w14:paraId="1AA7E47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</w:p>
    <w:p w14:paraId="35F36B3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>LEISHMANIA</w:t>
      </w:r>
    </w:p>
    <w:p w14:paraId="5664DE3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76AED26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Kala-azar, Dumdum fever, cutaneous and mucocutaneous disease, visceral leishmaniasis, sand fly, post–kala-azar dermal leishmaniasis</w:t>
      </w:r>
    </w:p>
    <w:p w14:paraId="2BC9B59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74495B4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3D3F3CF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Leishmania: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obligate intracellular parasites transmitted from animal to human or human to human by bites from infected female sand fly</w:t>
      </w:r>
    </w:p>
    <w:p w14:paraId="3E135DF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Many different species can infect humans, producing a variety of diseases (cutaneous, diffuse cutaneous, mucocutaneous, visceral)</w:t>
      </w:r>
    </w:p>
    <w:p w14:paraId="0809E04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Clinical syndromes depend on species involved; most common species: cutaneous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(L.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tropica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),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mucocutaneous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(L.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braziliensis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),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visceral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(L.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donovani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, L. infantum),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post–kala-azar dermal leishmaniasis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(L.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donovani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)</w:t>
      </w:r>
    </w:p>
    <w:p w14:paraId="7DEE833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22D03B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53F44D6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Natural reservoirs: rodents, possums, anteaters, sloths, dogs, cats </w:t>
      </w:r>
    </w:p>
    <w:p w14:paraId="5E4B7FE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Infection may be transmitted by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animalvector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- human or human-vector-human cycle, by direct contact with infected lesion, or mechanically by flies</w:t>
      </w:r>
    </w:p>
    <w:p w14:paraId="1175AB7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Mucocutaneous leishmaniasis most often occurs in Bolivia, Brazil, Peru; cutaneous leishmaniasis much more widespread throughout Middle East and in focal areas of South America</w:t>
      </w:r>
    </w:p>
    <w:p w14:paraId="6A3EB33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Visceral leishmaniasis (kala-azar, Dumdum fever): </w:t>
      </w:r>
      <w:r w:rsidRPr="00651BCF">
        <w:rPr>
          <w:rFonts w:ascii="Times New Roman" w:eastAsia="TnQ" w:hAnsi="Times New Roman" w:cs="Times New Roman"/>
          <w:sz w:val="28"/>
          <w:szCs w:val="28"/>
          <w14:ligatures w14:val="standardContextual"/>
        </w:rPr>
        <w:t>≈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50,000 cases per year, 90% localized to Bangladesh, Brazil, India, Nepal, Sudan</w:t>
      </w:r>
    </w:p>
    <w:p w14:paraId="026E226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562B29C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50EDA48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lastRenderedPageBreak/>
        <w:t>• Diagnosis of visceral, cutaneous, or mucocutaneous leishmaniasis made on clinical grounds in endemic areas</w:t>
      </w:r>
    </w:p>
    <w:p w14:paraId="47CD067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• Definitive diagnosis depends on detecting amastigotes in clinical samples or promastigotes in culture; molecular techniques have been used for diagnosis, prognosis, and species identification</w:t>
      </w:r>
    </w:p>
    <w:p w14:paraId="1F7CD02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124A3D5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Drug of choice for all forms of leishmaniasis is the pentavalent antimonial compound sodium stibogluconate (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Pentostam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)</w:t>
      </w:r>
    </w:p>
    <w:p w14:paraId="4520E06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Fluconazole and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miltefosine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efficacious in cutaneous disease</w:t>
      </w:r>
    </w:p>
    <w:p w14:paraId="194E353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Stibogluconate remains drug of choice for mucocutaneous leishmaniasis</w:t>
      </w:r>
    </w:p>
    <w:p w14:paraId="685CA91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Prevention involves prompt treatment of human infections and control of reservoir hosts, along with vector control</w:t>
      </w:r>
    </w:p>
    <w:p w14:paraId="45CED77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2B2C54A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TRYPANOSOMES</w:t>
      </w:r>
    </w:p>
    <w:p w14:paraId="5EB890D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Trigger Words</w:t>
      </w:r>
    </w:p>
    <w:p w14:paraId="699A545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Sleeping sickness, tsetse fly, reduviid bugs,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chagoma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Romaña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sign, megaesophagus, Winterbottom sign, Chagas disease</w:t>
      </w:r>
    </w:p>
    <w:p w14:paraId="60A2503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4DEC3A2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Biology, Virulence, and Disease</w:t>
      </w:r>
    </w:p>
    <w:p w14:paraId="7A80B54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Trypanosoma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, a hemoflagellate, </w:t>
      </w:r>
      <w:proofErr w:type="gram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causes  two</w:t>
      </w:r>
      <w:proofErr w:type="gram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distinctly different forms of disease: African trypanosomiasis and American trypanosomiasis</w:t>
      </w:r>
    </w:p>
    <w:p w14:paraId="36B731F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African trypanosomiasis (sleeping sickness): chronic disease of several years’ duration, transmitted by tsetse flies, fatal without treatment</w:t>
      </w:r>
    </w:p>
    <w:p w14:paraId="2D04D48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American trypanosomiasis (Chagas disease): asymptomatic, acute, or chronic forms, transmitted by reduviid bugs</w:t>
      </w:r>
    </w:p>
    <w:p w14:paraId="2D5A2C4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7761E64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Epidemiology</w:t>
      </w:r>
    </w:p>
    <w:p w14:paraId="01CC120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brucei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gambiense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limited to tropical West and Central Africa, correlating to range of tsetse fly vector</w:t>
      </w:r>
    </w:p>
    <w:p w14:paraId="0CDB6C8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b. rhodesiense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found in East Africa, especially cattle-raising countries </w:t>
      </w:r>
    </w:p>
    <w:p w14:paraId="58DF71C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Domestic and wild game animals act as reservoir hosts for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T. b. rhodesiense</w:t>
      </w:r>
    </w:p>
    <w:p w14:paraId="0F1CBDF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T. </w:t>
      </w: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cruzi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occurs widely in both reduviid bugs and a wide variety of reservoir animals in North, Central, and South America</w:t>
      </w:r>
    </w:p>
    <w:p w14:paraId="5CB19A9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Because of the chronic nature of infection, screening of solid organ and blood donors for Chagas disease has become important</w:t>
      </w:r>
    </w:p>
    <w:p w14:paraId="2485044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E01D4B6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474A177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• Agents of sleeping sickness can be demonstrated in blood films, aspirations from lymph nodes, and concentrated spinal fluid</w:t>
      </w:r>
    </w:p>
    <w:p w14:paraId="0072354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• </w:t>
      </w:r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T. </w:t>
      </w:r>
      <w:proofErr w:type="spellStart"/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>cruzi</w:t>
      </w:r>
      <w:proofErr w:type="spellEnd"/>
      <w:r w:rsidRPr="00651BCF">
        <w:rPr>
          <w:rFonts w:ascii="Times New Roman" w:hAnsi="Times New Roman" w:cs="Times New Roman"/>
          <w:i/>
          <w:iCs/>
          <w:color w:val="000000"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can be demonstrated in blood films early in acute stage of disease</w:t>
      </w:r>
    </w:p>
    <w:p w14:paraId="3872957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EDE058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Treatment, Prevention, and Control</w:t>
      </w:r>
    </w:p>
    <w:p w14:paraId="4686C98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Suramin: drug of choice for treating acute blood and lymphatic stages of both Gambian and Rhodesian forms of sleeping sickness; pentamidine is an alternative</w:t>
      </w:r>
    </w:p>
    <w:p w14:paraId="3BEF51A9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• </w:t>
      </w:r>
      <w:proofErr w:type="spellStart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Melarsoprol</w:t>
      </w:r>
      <w:proofErr w:type="spellEnd"/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: drug of choice for CNS disease</w:t>
      </w:r>
    </w:p>
    <w:p w14:paraId="671C8AA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 xml:space="preserve">• Effective control measures: integrated approach to reduce human reservoir of infection, use of fly traps and insecticide </w:t>
      </w:r>
    </w:p>
    <w:p w14:paraId="4CFFDC5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Drugs of choice for treatment of Chagas disease: benznidazole and nifurtimox</w:t>
      </w:r>
    </w:p>
    <w:p w14:paraId="0EB5E8B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• Vector control important: insecticide, eradication of nests, construction of homes to prevent nesting of bugs</w:t>
      </w:r>
    </w:p>
    <w:p w14:paraId="73ADF49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CNS, </w:t>
      </w: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Central nervous system; </w:t>
      </w:r>
      <w:r w:rsidRPr="00651BCF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PCR, </w:t>
      </w: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polymerase chain reaction; </w:t>
      </w:r>
      <w:r w:rsidRPr="00651BCF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RBC, </w:t>
      </w: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red blood cell; </w:t>
      </w:r>
      <w:r w:rsidRPr="00651BCF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RDT, </w:t>
      </w: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rapid diagnostic test; TSP, </w:t>
      </w:r>
      <w:r w:rsidRPr="00651BCF">
        <w:rPr>
          <w:rFonts w:ascii="Times New Roman" w:hAnsi="Times New Roman" w:cs="Times New Roman"/>
          <w:b/>
          <w:bCs/>
          <w:i/>
          <w:iCs/>
          <w:sz w:val="28"/>
          <w:szCs w:val="28"/>
          <w14:ligatures w14:val="standardContextual"/>
        </w:rPr>
        <w:t xml:space="preserve">T. gondii </w:t>
      </w: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serologic profile.</w:t>
      </w:r>
    </w:p>
    <w:p w14:paraId="738D60EE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11CC721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MEDICALLY IMPORTANT BLOOD AND TISSUE PROTOZOA</w:t>
      </w:r>
    </w:p>
    <w:p w14:paraId="6B4197EC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Plasmodium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species</w:t>
      </w:r>
    </w:p>
    <w:p w14:paraId="4E6E221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Babesia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species</w:t>
      </w:r>
    </w:p>
    <w:p w14:paraId="721E687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Toxoplasma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species</w:t>
      </w:r>
    </w:p>
    <w:p w14:paraId="139A0867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Sarcocystis</w:t>
      </w:r>
      <w:proofErr w:type="spellEnd"/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species</w:t>
      </w:r>
    </w:p>
    <w:p w14:paraId="17411E6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Acanthamoeba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species</w:t>
      </w:r>
    </w:p>
    <w:p w14:paraId="3837233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Balamuthia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species</w:t>
      </w:r>
    </w:p>
    <w:p w14:paraId="364FB73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Naegleria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species</w:t>
      </w:r>
    </w:p>
    <w:p w14:paraId="2B35CECB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Leishmania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species</w:t>
      </w:r>
    </w:p>
    <w:p w14:paraId="4A4B1298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Trypanosoma </w:t>
      </w:r>
      <w:r w:rsidRPr="00651BCF">
        <w:rPr>
          <w:rFonts w:ascii="Times New Roman" w:hAnsi="Times New Roman" w:cs="Times New Roman"/>
          <w:sz w:val="28"/>
          <w:szCs w:val="28"/>
          <w14:ligatures w14:val="standardContextual"/>
        </w:rPr>
        <w:t>species</w:t>
      </w:r>
    </w:p>
    <w:p w14:paraId="3D152AAF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701350C4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Human Malarial Parasites</w:t>
      </w:r>
    </w:p>
    <w:p w14:paraId="300E5D33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1BC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269ED70" wp14:editId="44C6CBDC">
            <wp:extent cx="2629267" cy="1028844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A39E1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</w:p>
    <w:p w14:paraId="332B4A1A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Leishmaniasis in Humans</w:t>
      </w:r>
    </w:p>
    <w:p w14:paraId="1EC6875D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1BC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9879F86" wp14:editId="02FFA10A">
            <wp:extent cx="4528109" cy="3281349"/>
            <wp:effectExtent l="0" t="0" r="635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40122" cy="329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3ABF0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5C27F605" w14:textId="77777777" w:rsidR="00057FAE" w:rsidRPr="00651BCF" w:rsidRDefault="00057FAE" w:rsidP="00651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1BCF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lastRenderedPageBreak/>
        <w:t>Trypanosoma Species Responsible for Human Diseases</w:t>
      </w:r>
      <w:r w:rsidRPr="00651BC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3D1A971" wp14:editId="3D5E1F5B">
            <wp:extent cx="3790388" cy="1360627"/>
            <wp:effectExtent l="0" t="0" r="63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30647" cy="137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F5210" w14:textId="77777777" w:rsidR="00057FAE" w:rsidRPr="00651BCF" w:rsidRDefault="00057FAE" w:rsidP="00651BC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391E4" w14:textId="77777777" w:rsidR="00E04E96" w:rsidRPr="00651BCF" w:rsidRDefault="00E04E96" w:rsidP="00651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E04E96" w:rsidRPr="00651BCF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nQ">
    <w:altName w:val="Microsoft YaHei"/>
    <w:panose1 w:val="00000000000000000000"/>
    <w:charset w:val="A1"/>
    <w:family w:val="roman"/>
    <w:notTrueType/>
    <w:pitch w:val="default"/>
    <w:sig w:usb0="00000081" w:usb1="080F0000" w:usb2="00000010" w:usb3="00000000" w:csb0="0006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B05DDC"/>
    <w:multiLevelType w:val="hybridMultilevel"/>
    <w:tmpl w:val="389040DC"/>
    <w:lvl w:ilvl="0" w:tplc="6EE4BD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137E5"/>
    <w:rsid w:val="0003708C"/>
    <w:rsid w:val="00040266"/>
    <w:rsid w:val="00057FAE"/>
    <w:rsid w:val="0017243F"/>
    <w:rsid w:val="00181E95"/>
    <w:rsid w:val="001F574B"/>
    <w:rsid w:val="0027212E"/>
    <w:rsid w:val="00297D95"/>
    <w:rsid w:val="002A6BE6"/>
    <w:rsid w:val="002B1786"/>
    <w:rsid w:val="00351EB8"/>
    <w:rsid w:val="00357B27"/>
    <w:rsid w:val="003A4ADA"/>
    <w:rsid w:val="003C5B08"/>
    <w:rsid w:val="003D39D0"/>
    <w:rsid w:val="004441A7"/>
    <w:rsid w:val="0047109C"/>
    <w:rsid w:val="00483C9F"/>
    <w:rsid w:val="004A3834"/>
    <w:rsid w:val="004F43FF"/>
    <w:rsid w:val="00585808"/>
    <w:rsid w:val="00651BCF"/>
    <w:rsid w:val="00655E30"/>
    <w:rsid w:val="00676EDA"/>
    <w:rsid w:val="006C0675"/>
    <w:rsid w:val="006D4F63"/>
    <w:rsid w:val="006E1C2A"/>
    <w:rsid w:val="006E2718"/>
    <w:rsid w:val="007762D3"/>
    <w:rsid w:val="007C1926"/>
    <w:rsid w:val="00873862"/>
    <w:rsid w:val="008B484F"/>
    <w:rsid w:val="008C6646"/>
    <w:rsid w:val="008D1D3E"/>
    <w:rsid w:val="008D5B0A"/>
    <w:rsid w:val="008F0CB6"/>
    <w:rsid w:val="009332B5"/>
    <w:rsid w:val="00976215"/>
    <w:rsid w:val="0098664F"/>
    <w:rsid w:val="009C59DE"/>
    <w:rsid w:val="009D3805"/>
    <w:rsid w:val="00A01B39"/>
    <w:rsid w:val="00A361C0"/>
    <w:rsid w:val="00A60BDF"/>
    <w:rsid w:val="00AC116A"/>
    <w:rsid w:val="00B76C47"/>
    <w:rsid w:val="00BA67E9"/>
    <w:rsid w:val="00C364A0"/>
    <w:rsid w:val="00C8364E"/>
    <w:rsid w:val="00CB263D"/>
    <w:rsid w:val="00D04092"/>
    <w:rsid w:val="00D6567A"/>
    <w:rsid w:val="00DA4AE1"/>
    <w:rsid w:val="00DB1A63"/>
    <w:rsid w:val="00DB30BD"/>
    <w:rsid w:val="00DC357B"/>
    <w:rsid w:val="00DE0E7C"/>
    <w:rsid w:val="00DF0B50"/>
    <w:rsid w:val="00DF42EE"/>
    <w:rsid w:val="00E04E96"/>
    <w:rsid w:val="00E12A23"/>
    <w:rsid w:val="00E37BBC"/>
    <w:rsid w:val="00EC705A"/>
    <w:rsid w:val="00EF1F43"/>
    <w:rsid w:val="00EF6214"/>
    <w:rsid w:val="00F02B71"/>
    <w:rsid w:val="00F44375"/>
    <w:rsid w:val="00F51C5A"/>
    <w:rsid w:val="00F806F8"/>
    <w:rsid w:val="00F962FD"/>
    <w:rsid w:val="00FA685B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13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3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8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45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7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0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80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2169">
          <w:marLeft w:val="418"/>
          <w:marRight w:val="25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030">
          <w:marLeft w:val="418"/>
          <w:marRight w:val="25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893">
          <w:marLeft w:val="418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950">
          <w:marLeft w:val="418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4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4784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72">
          <w:marLeft w:val="403"/>
          <w:marRight w:val="14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201">
          <w:marLeft w:val="403"/>
          <w:marRight w:val="778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161">
          <w:marLeft w:val="403"/>
          <w:marRight w:val="1066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4676">
          <w:marLeft w:val="403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903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717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144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938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650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88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4074">
          <w:marLeft w:val="432"/>
          <w:marRight w:val="61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37">
          <w:marLeft w:val="432"/>
          <w:marRight w:val="1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6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2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7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0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0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8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12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5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6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5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4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9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9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7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8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7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0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355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855">
          <w:marLeft w:val="475"/>
          <w:marRight w:val="14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017">
          <w:marLeft w:val="475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4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4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7225">
          <w:marLeft w:val="418"/>
          <w:marRight w:val="72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924">
          <w:marLeft w:val="418"/>
          <w:marRight w:val="72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19">
          <w:marLeft w:val="418"/>
          <w:marRight w:val="72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205">
          <w:marLeft w:val="418"/>
          <w:marRight w:val="14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3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1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99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7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1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5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3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5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6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3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7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38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1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7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2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7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1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3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6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809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816">
          <w:marLeft w:val="346"/>
          <w:marRight w:val="475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528">
          <w:marLeft w:val="346"/>
          <w:marRight w:val="14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50">
          <w:marLeft w:val="346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69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6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4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1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9072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39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8837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750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59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08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61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7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9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7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61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348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223">
          <w:marLeft w:val="360"/>
          <w:marRight w:val="29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835">
          <w:marLeft w:val="360"/>
          <w:marRight w:val="29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9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0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6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7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9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1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9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9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8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3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9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6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0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8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8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18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9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5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0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2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2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2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3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6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5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0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8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9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0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4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6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0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1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8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7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7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3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989">
          <w:marLeft w:val="576"/>
          <w:marRight w:val="28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767">
          <w:marLeft w:val="576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108">
          <w:marLeft w:val="576"/>
          <w:marRight w:val="3485"/>
          <w:marTop w:val="2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48">
          <w:marLeft w:val="576"/>
          <w:marRight w:val="108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7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1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8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50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2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5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6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7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669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9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3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5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5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5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9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00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1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2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7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9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2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9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5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55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9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8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6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3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8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29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6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825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769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088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6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3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6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796">
          <w:marLeft w:val="317"/>
          <w:marRight w:val="475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80">
          <w:marLeft w:val="317"/>
          <w:marRight w:val="1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07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5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7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3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13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7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0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5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8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2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4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81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64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7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8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2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1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4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5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5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66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5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7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0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3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6353">
          <w:marLeft w:val="446"/>
          <w:marRight w:val="51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121">
          <w:marLeft w:val="446"/>
          <w:marRight w:val="99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761">
          <w:marLeft w:val="446"/>
          <w:marRight w:val="14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556">
          <w:marLeft w:val="446"/>
          <w:marRight w:val="14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70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4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17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0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6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0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2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1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9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3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99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03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89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5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5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2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0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6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2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65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0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0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9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6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7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4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6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7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7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1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7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40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0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3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2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139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190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7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8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0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0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7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0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5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5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58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9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0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6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21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2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9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23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83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5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49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599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8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0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9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1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5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9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9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1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2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6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73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8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6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4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038">
          <w:marLeft w:val="389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750">
          <w:marLeft w:val="389"/>
          <w:marRight w:val="72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345">
          <w:marLeft w:val="389"/>
          <w:marRight w:val="202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586">
          <w:marLeft w:val="389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16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8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3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5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8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8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29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8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35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4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8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6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63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24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06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9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4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1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4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6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4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8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5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0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09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1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29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2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24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5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2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2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9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64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4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14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912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4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45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0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1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70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49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73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9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895">
          <w:marLeft w:val="475"/>
          <w:marRight w:val="907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52">
          <w:marLeft w:val="475"/>
          <w:marRight w:val="29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364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13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9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65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9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18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16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71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21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2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4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42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4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4923">
          <w:marLeft w:val="403"/>
          <w:marRight w:val="1296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49">
          <w:marLeft w:val="403"/>
          <w:marRight w:val="14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048">
          <w:marLeft w:val="403"/>
          <w:marRight w:val="1224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052">
          <w:marLeft w:val="461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86">
          <w:marLeft w:val="461"/>
          <w:marRight w:val="58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646">
          <w:marLeft w:val="461"/>
          <w:marRight w:val="59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85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3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5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32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5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4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4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2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3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1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7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160">
          <w:marLeft w:val="317"/>
          <w:marRight w:val="14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693">
          <w:marLeft w:val="317"/>
          <w:marRight w:val="36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6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4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4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3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93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3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1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2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5129">
          <w:marLeft w:val="317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481">
          <w:marLeft w:val="331"/>
          <w:marRight w:val="1037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241">
          <w:marLeft w:val="331"/>
          <w:marRight w:val="749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407">
          <w:marLeft w:val="331"/>
          <w:marRight w:val="432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2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839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2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5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4967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935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458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750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344">
          <w:marLeft w:val="346"/>
          <w:marRight w:val="648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0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208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6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2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9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3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1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8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83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7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4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4116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40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75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2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47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8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2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2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8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3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645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251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04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50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44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48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59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3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0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0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874">
          <w:marLeft w:val="331"/>
          <w:marRight w:val="43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219">
          <w:marLeft w:val="331"/>
          <w:marRight w:val="43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838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264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0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7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5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7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0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5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2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15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9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7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3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4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2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4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718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376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3982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76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104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0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38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89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0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3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6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5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631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45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683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055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8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11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0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9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7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0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2662">
          <w:marLeft w:val="317"/>
          <w:marRight w:val="51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6">
          <w:marLeft w:val="317"/>
          <w:marRight w:val="51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454">
          <w:marLeft w:val="317"/>
          <w:marRight w:val="835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9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9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3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2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593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7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4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654">
          <w:marLeft w:val="374"/>
          <w:marRight w:val="216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5086">
          <w:marLeft w:val="374"/>
          <w:marRight w:val="56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3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6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1237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728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266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03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6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8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4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77">
          <w:marLeft w:val="317"/>
          <w:marRight w:val="662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172">
          <w:marLeft w:val="31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873">
          <w:marLeft w:val="317"/>
          <w:marRight w:val="108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3">
          <w:marLeft w:val="317"/>
          <w:marRight w:val="2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7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1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3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0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7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5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4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5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8720">
          <w:marLeft w:val="504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247">
          <w:marLeft w:val="504"/>
          <w:marRight w:val="662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756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198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992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387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291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7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2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4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4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8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6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8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2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5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9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8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41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7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8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6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2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7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9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4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2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9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152">
          <w:marLeft w:val="518"/>
          <w:marRight w:val="13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588">
          <w:marLeft w:val="518"/>
          <w:marRight w:val="108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404">
          <w:marLeft w:val="518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362">
          <w:marLeft w:val="518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2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8984">
          <w:marLeft w:val="360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657">
          <w:marLeft w:val="360"/>
          <w:marRight w:val="288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254">
          <w:marLeft w:val="360"/>
          <w:marRight w:val="23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6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2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874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580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833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2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37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4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50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0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0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1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4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8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4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7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6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3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2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3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1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5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9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2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3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4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42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4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9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1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51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4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55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71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5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29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5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3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8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8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6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8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2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4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8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12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3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0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1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4089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4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85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27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7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0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1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198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435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089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0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586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306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033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890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177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402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815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3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6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4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7909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00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788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64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9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10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0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1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1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3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8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0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7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8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8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907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656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592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8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5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5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5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0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9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38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4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3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611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0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2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4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6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21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2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3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9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1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0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8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2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6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2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1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6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0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8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2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19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3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21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3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52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1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8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9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8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0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968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232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6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3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4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5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75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0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3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1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06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18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2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01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0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5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2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5981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682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921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630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952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2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3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7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6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18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2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99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599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7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2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27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97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5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76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7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14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88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7225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250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42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051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73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56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83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9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3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6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5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68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7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99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6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6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83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80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5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1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9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5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1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2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8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2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8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249">
          <w:marLeft w:val="403"/>
          <w:marRight w:val="64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343">
          <w:marLeft w:val="403"/>
          <w:marRight w:val="216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595">
          <w:marLeft w:val="403"/>
          <w:marRight w:val="14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891">
          <w:marLeft w:val="562"/>
          <w:marRight w:val="25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55">
          <w:marLeft w:val="562"/>
          <w:marRight w:val="14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76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4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3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3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6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7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5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7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7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1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22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3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4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61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6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31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8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61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0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4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5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92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5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6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24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2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0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5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1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4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4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513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0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22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6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3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4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60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7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91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5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7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0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8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6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6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0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3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3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3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0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4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07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9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2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2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7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5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7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69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0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2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7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5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4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2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38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457">
          <w:marLeft w:val="374"/>
          <w:marRight w:val="23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67">
          <w:marLeft w:val="374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374"/>
          <w:marRight w:val="893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30">
          <w:marLeft w:val="374"/>
          <w:marRight w:val="43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541">
          <w:marLeft w:val="374"/>
          <w:marRight w:val="14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0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937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837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9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8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4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6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1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0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4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433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873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947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972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28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1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1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8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9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7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7304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855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658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91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66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8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3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1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4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3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64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8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0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8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0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9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6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24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4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75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3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4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08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57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5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3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7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8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273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74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56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2067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2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7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2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7122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619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483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5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1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1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84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4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5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4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0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203">
          <w:marLeft w:val="331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673">
          <w:marLeft w:val="331"/>
          <w:marRight w:val="86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147">
          <w:marLeft w:val="331"/>
          <w:marRight w:val="31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1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2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08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7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4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9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38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57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2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9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0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2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5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3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2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9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60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9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7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3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1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08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9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7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4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4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59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3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281">
          <w:marLeft w:val="43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75">
          <w:marLeft w:val="432"/>
          <w:marRight w:val="403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76">
          <w:marLeft w:val="432"/>
          <w:marRight w:val="1757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199">
          <w:marLeft w:val="432"/>
          <w:marRight w:val="936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5050">
          <w:marLeft w:val="432"/>
          <w:marRight w:val="1181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322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613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66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1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7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6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8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4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3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4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3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9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1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3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9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3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9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60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1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1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3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5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7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8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5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94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2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1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5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3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4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1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43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0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1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7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2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4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2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8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248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1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7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33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9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33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2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0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676">
          <w:marLeft w:val="504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650">
          <w:marLeft w:val="504"/>
          <w:marRight w:val="1426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950">
          <w:marLeft w:val="504"/>
          <w:marRight w:val="49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7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6412">
          <w:marLeft w:val="518"/>
          <w:marRight w:val="115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339">
          <w:marLeft w:val="518"/>
          <w:marRight w:val="14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092">
          <w:marLeft w:val="518"/>
          <w:marRight w:val="14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7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5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19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0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2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9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6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3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6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0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8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6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72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59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4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1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41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07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48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9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7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52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91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6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7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4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5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56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1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0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3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5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9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8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11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29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3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6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6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7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0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64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0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0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0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1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3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0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5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570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76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7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71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1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11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48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2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9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79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8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8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1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8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8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156">
          <w:marLeft w:val="331"/>
          <w:marRight w:val="1483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933">
          <w:marLeft w:val="331"/>
          <w:marRight w:val="1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471">
          <w:marLeft w:val="331"/>
          <w:marRight w:val="144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7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76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3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5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86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1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6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7328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768">
          <w:marLeft w:val="403"/>
          <w:marRight w:val="446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45">
          <w:marLeft w:val="403"/>
          <w:marRight w:val="504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9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797">
          <w:marLeft w:val="331"/>
          <w:marRight w:val="806"/>
          <w:marTop w:val="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371">
          <w:marLeft w:val="331"/>
          <w:marRight w:val="216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506">
          <w:marLeft w:val="331"/>
          <w:marRight w:val="29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76">
          <w:marLeft w:val="331"/>
          <w:marRight w:val="29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91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306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17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107</cp:revision>
  <dcterms:created xsi:type="dcterms:W3CDTF">2023-03-20T06:22:00Z</dcterms:created>
  <dcterms:modified xsi:type="dcterms:W3CDTF">2023-05-06T16:21:00Z</dcterms:modified>
</cp:coreProperties>
</file>